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B02779" w:rsidRPr="00B02779" w:rsidTr="00B02779">
        <w:tc>
          <w:tcPr>
            <w:tcW w:w="0" w:type="auto"/>
            <w:shd w:val="clear" w:color="auto" w:fill="F8EFB9"/>
            <w:vAlign w:val="center"/>
            <w:hideMark/>
          </w:tcPr>
          <w:tbl>
            <w:tblPr>
              <w:tblW w:w="1032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25"/>
            </w:tblGrid>
            <w:tr w:rsidR="00B02779" w:rsidRPr="00B0277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02779" w:rsidRPr="00B02779" w:rsidRDefault="00B02779" w:rsidP="00B02779">
                  <w:pPr>
                    <w:widowControl/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Cs w:val="24"/>
                    </w:rPr>
                    <w:drawing>
                      <wp:inline distT="0" distB="0" distL="0" distR="0" wp14:anchorId="193C40CF" wp14:editId="378EFBE6">
                        <wp:extent cx="1958340" cy="440055"/>
                        <wp:effectExtent l="0" t="0" r="3810" b="0"/>
                        <wp:docPr id="2" name="圖片 2" descr="http://www.pulung.com/images/pulungwong_tit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ulung.com/images/pulungwong_tit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834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2779" w:rsidRPr="00B02779" w:rsidRDefault="00B02779" w:rsidP="00B0277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2779" w:rsidRPr="00B02779" w:rsidTr="00B02779">
        <w:tc>
          <w:tcPr>
            <w:tcW w:w="0" w:type="auto"/>
            <w:shd w:val="clear" w:color="auto" w:fill="F8EFB9"/>
            <w:vAlign w:val="center"/>
            <w:hideMark/>
          </w:tcPr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第二部份：地球上大地、江河山川、地理堪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輿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、山水二龍陰陽配合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大地江山堪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輿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、上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觀天星分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十二宮區域星座。以天星九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曜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、日、月、水、金、火、木、土而分割，北斗七星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斗柄所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指形成天道，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大道既判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、混沌初開、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朦朧未靜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、其餘氤氳元素皆由太空之餘塵，混淆在太空中、上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清下濁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、實係大道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之始也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。其化為五種不同之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細微塵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的分子、粒子，分佈變化在太空中。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kern w:val="0"/>
                <w:sz w:val="26"/>
                <w:szCs w:val="26"/>
              </w:rPr>
              <w:drawing>
                <wp:inline distT="0" distB="0" distL="0" distR="0" wp14:anchorId="036270F6" wp14:editId="72944F00">
                  <wp:extent cx="120650" cy="155575"/>
                  <wp:effectExtent l="0" t="0" r="0" b="0"/>
                  <wp:docPr id="1" name="圖片 1" descr="http://www.pulung.com/images/pulungwor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ulung.com/images/pulungwor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：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太微化虛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未有炁質與及實形體）。虛化生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水太易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：太易生水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未有氣分粒子曰：太易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水太易生二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火太初</w:t>
            </w:r>
            <w:proofErr w:type="gramEnd"/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二：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太初生火（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有炁未有形線曰：太初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火太初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生三木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太始</w:t>
            </w:r>
            <w:proofErr w:type="gramEnd"/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太始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生木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有形無質量者曰：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太始）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。三木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太始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生四金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太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素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四：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太素生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有質未有體液曰：太素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。四金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太素生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五土太極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五：太極生土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形質己俱全備者曰：太極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。天地人、三才五土太極化生萬物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龍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馬負河圖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之數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先天河圖卦數一、六在下，二、七在上，三、八居左，四、九居右，五、十居中。為天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生水，地六成之。一，六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共宗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，北方水也。地二生火天七成之，二，七同道，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南方火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也。天三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生木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，地八成之，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，八為朋東方木也。地四生金，天九成之，四，九為友，西方金位也。天五生土地十成之，故五，十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同途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，為中央土之位也。）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天地間一生一成，皆為陰陽交媾之妙用，故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云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大玄空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五行」只論生成，不見生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河圖四象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中五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立極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，故在四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中，已為八卦之理。</w:t>
            </w:r>
            <w:r w:rsidRPr="00B0277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故曰：「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無極生太極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（太極本無極，涵萬化之間）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太極生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兩儀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（兩儀分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陰陽，實俱五行之本質）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兩儀生四象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（四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生而陽奇、陰偶之數）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生八卦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（八卦成形而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爻有辭，象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之理可定焉）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」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聖人以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洛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書為後天八卦，後天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洛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書八卦：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坎卦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、北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白水、冬季。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艮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卦、東北八白土。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震卦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、東、三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碧木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、春季。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巽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卦、東南、四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綠木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離卦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、南、九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紫火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、夏季。</w:t>
            </w:r>
            <w:r w:rsidRPr="00B0277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坤卦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、西南、二黑土。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兌卦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、西、七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赤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火、秋季。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乾卦、西南、六白金。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自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震至乾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為順，由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巽至坤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為逆，故六十四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方位，也由此而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生圓圖矣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。堪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輿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之定義是：先天為體、後天為用。懂得此理運用方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是明師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地理學以巒頭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為體，理氣為用，巒頭者，山川河流之形狀，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欲明山河之美惡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，須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憑以識五星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之形狀，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青囊經曰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：「天有五星，地有五行」五行即為「金木水火土」也，故山川之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山水排龍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、天星的九星定位、選五吉向、定國都、定市府，定村落。山水二龍配合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東卦、西卦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二片、分上元、下元、九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星元運旺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、衰、方位吉凶的九十六局。山龍、水龍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每局卦中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都有九星。來龍、定位、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坐線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、向線、水口的卦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中均有九星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，配合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成生數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，合五、十之數。大三元、小三元九運、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玄空紫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白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九宮飛星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，先排元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運盤、正卦九星訣、替卦九星訣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，共三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訣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正統飛星盤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、又以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流年星入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的宮位數、入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中飛泊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，會正統三吉一、六、八星取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財位配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三合流年太歲、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歲破位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、真假三煞、戊己都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天大煞等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佈局，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而摧吉避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凶。風水與地理須依照以上原則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堪察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，方為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上乘之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風水吉地。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magenta 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中國的天星學問是把天上的星座分野為十二個區域，配合十天干十二地支以及九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lastRenderedPageBreak/>
              <w:t>宮八卦二十八星宿，以十二萬九仟六佰年為一大元盤，以九星主宰九宮論，每宮管一萬四仟四佰年；以十二地支論、每地支管一萬零八佰年；</w:t>
            </w:r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以大三元九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運論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每運管六十年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、每元管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佰八十年，大三元共五佰四十年。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以小三元九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運論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每運管二十年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每元管六十年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，小三元共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佰八十年。以先天之八卦推算天運、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地運理氣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所用者是與傳世的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洛書數的玄空紫白飛星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、大小三元九運之算法不同。對應先天之八卦運，分上元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（一、二、三、四運）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B0277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下元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（六、七、八、九運）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兩片共八運，先天卦陽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爻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行九年、陰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爻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行六年。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上元坤卦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、母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運卦）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統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巽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卦長女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（二運卦）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離卦中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女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（三運卦）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兌卦少女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（四運卦）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，為順運。</w:t>
            </w:r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下元乾卦、父</w:t>
            </w:r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（九運卦）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統震卦長男（八運卦）、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坎卦中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男</w:t>
            </w:r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（七運卦）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艮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卦少男</w:t>
            </w:r>
            <w:r w:rsidRPr="00B02779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（六運卦）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為逆運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r w:rsidRPr="00B0277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上元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運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（貪狼星）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地北、八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純父卦生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八運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（左輔星、天元卦）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、七運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（破軍星、人元卦）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、六運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（武曲星、地元卦）的江東卦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。下元九運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（右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弼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星）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天南、八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純母卦生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二運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（巨門星、天元卦）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、三運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（祿存星、人元卦）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、四運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（文曲星、地元卦）的江西卦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。以上順生四十八局、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逆生四十八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局，共九十六局。</w:t>
            </w:r>
            <w:r w:rsidRPr="00B02779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經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云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「東西父母三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般卦，算值千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金價，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二十四路出高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官，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俳紫入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長安，父母不是未為好，無官則富豪。」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經曰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</w:t>
            </w:r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陰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一陽謂之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道，一生二兮二生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，三生萬物是元關，山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本陽精中抱陰，陰精是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水陽內存。」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此故來脈氣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合龍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的卦星運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，龍上而會座位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的卦星運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且水口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而會向上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的卦星運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，乃是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卦星運體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用之配合。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星峰、挨星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運星卦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之法，以配應用：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一、以天緯度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二、地之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星卦運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三、人之八字運氣配合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</w:p>
          <w:p w:rsidR="00B02779" w:rsidRPr="00B02779" w:rsidRDefault="00B02779" w:rsidP="00B02779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以六十甲子論：五子運、</w:t>
            </w:r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甲子水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運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丙子火二運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、戊子木三運、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庚子金四運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壬子土五運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六氣：甲子氣、甲戌氣、甲申氣、甲午氣、甲辰氣、甲寅氣，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以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配納音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運用。用九星九宮八門：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天蓬星（北方坎宮屬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水）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天芮星（西南坤宮屬土）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、天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衝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星（東方震宮屬木）、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天輔星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（東南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巽宮屬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木）、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天禽星（中宮屬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土）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天心星（西北乾宮屬金）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天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柱星（西方兌宮屬金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天任星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（東北方艮宮屬土）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天英星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（南方離宮屬火）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。配以八門：</w:t>
            </w:r>
            <w:r w:rsidRPr="00B02779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休、生、傷、杜、景、死、驚、開</w:t>
            </w:r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等八門。運用於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太乙神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數以及奇門遁甲，明天道以測內外禍福，知時運而能避凶進取。</w:t>
            </w:r>
          </w:p>
          <w:p w:rsidR="00B02779" w:rsidRPr="00B02779" w:rsidRDefault="00B02779" w:rsidP="00B02779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坊間流行之小三元、九運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之紫白九星順逆飛泊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九宮，為現代社會普遍採用，乃源自清代沈氏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玄空飛星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之學，以九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運之紫白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星的元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運盤為正卦盤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，以及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替卦盤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。九運中起的樓房為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某運樓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，不是以九運中二十四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山卦線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生、旺、死、衰、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伏吟來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判斷。又以流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年星飛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入的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一、六、八宮位為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財星位的錯誤方法，不顧流年太歲、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歲破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、三煞、戊己都天大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煞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，給於錯誤的判斷，構成破財傷害、事業失敗、官非災禍、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病疾死亡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。故此坊間對於三合風水學及所謂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玄空飛星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學的諸多錯誤，社會上的名師還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矇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昧不知，即使知者也無可奈何，為了賺錢，以及名氣、面子，只好死撐下去。又用五花八門的風水擺設及用品，把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一個撲實的玄空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風水學術變成花枝招展的萬花筒。用商業的手法、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善巧的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辯駁、心理學的運用掌握人性的貪婪，及意志的薄弱，以甜言蜜語、關懷備至、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誘迫兼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施，以大師的風範、威風聖旨，令苦主唯唯諾諾、千依百順，獻上寶貴的潤金。君不見此二、三十年的社會中，用此不完整的小三元九運、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玄空紫白飛星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，為各公司、企業、家庭所做的風水佈局，不但功效甚微，更令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苦主百上加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斤。公司倒閉、企業更替、家庭破敗做成社會人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仕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對中國的寶貴風水堪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輿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學失去信心。所謂：信則有、不信則無，或把風水堪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輿學貶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為迷信。</w:t>
            </w:r>
            <w:r w:rsidRPr="00B0277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</w:p>
        </w:tc>
      </w:tr>
      <w:tr w:rsidR="00B02779" w:rsidRPr="00B02779" w:rsidTr="00B02779">
        <w:tc>
          <w:tcPr>
            <w:tcW w:w="0" w:type="auto"/>
            <w:shd w:val="clear" w:color="auto" w:fill="F8EFB9"/>
            <w:vAlign w:val="center"/>
            <w:hideMark/>
          </w:tcPr>
          <w:p w:rsidR="00B02779" w:rsidRPr="00B02779" w:rsidRDefault="00B02779" w:rsidP="00B02779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普隆黃</w:t>
            </w:r>
            <w:proofErr w:type="gramEnd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易學</w:t>
            </w:r>
            <w:r w:rsidRPr="00B0277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三山五</w:t>
            </w:r>
            <w:proofErr w:type="gramStart"/>
            <w:r w:rsidRPr="00B02779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術社</w:t>
            </w:r>
            <w:proofErr w:type="gramEnd"/>
          </w:p>
        </w:tc>
      </w:tr>
    </w:tbl>
    <w:p w:rsidR="000C2F86" w:rsidRPr="00B02779" w:rsidRDefault="000C2F86">
      <w:bookmarkStart w:id="0" w:name="_GoBack"/>
      <w:bookmarkEnd w:id="0"/>
    </w:p>
    <w:sectPr w:rsidR="000C2F86" w:rsidRPr="00B02779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79"/>
    <w:rsid w:val="000C2F86"/>
    <w:rsid w:val="00B02779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B02779"/>
  </w:style>
  <w:style w:type="paragraph" w:styleId="Web">
    <w:name w:val="Normal (Web)"/>
    <w:basedOn w:val="a"/>
    <w:uiPriority w:val="99"/>
    <w:unhideWhenUsed/>
    <w:rsid w:val="00B027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B02779"/>
  </w:style>
  <w:style w:type="character" w:customStyle="1" w:styleId="blue">
    <w:name w:val="blue"/>
    <w:basedOn w:val="a0"/>
    <w:rsid w:val="00B02779"/>
  </w:style>
  <w:style w:type="character" w:customStyle="1" w:styleId="purple">
    <w:name w:val="purple"/>
    <w:basedOn w:val="a0"/>
    <w:rsid w:val="00B02779"/>
  </w:style>
  <w:style w:type="character" w:customStyle="1" w:styleId="brown">
    <w:name w:val="brown"/>
    <w:basedOn w:val="a0"/>
    <w:rsid w:val="00B02779"/>
  </w:style>
  <w:style w:type="character" w:customStyle="1" w:styleId="apple-converted-space">
    <w:name w:val="apple-converted-space"/>
    <w:basedOn w:val="a0"/>
    <w:rsid w:val="00B02779"/>
  </w:style>
  <w:style w:type="character" w:customStyle="1" w:styleId="magenta">
    <w:name w:val="magenta"/>
    <w:basedOn w:val="a0"/>
    <w:rsid w:val="00B02779"/>
  </w:style>
  <w:style w:type="character" w:customStyle="1" w:styleId="teal">
    <w:name w:val="teal"/>
    <w:basedOn w:val="a0"/>
    <w:rsid w:val="00B02779"/>
  </w:style>
  <w:style w:type="paragraph" w:styleId="a3">
    <w:name w:val="Balloon Text"/>
    <w:basedOn w:val="a"/>
    <w:link w:val="a4"/>
    <w:uiPriority w:val="99"/>
    <w:semiHidden/>
    <w:unhideWhenUsed/>
    <w:rsid w:val="00B02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27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B02779"/>
  </w:style>
  <w:style w:type="paragraph" w:styleId="Web">
    <w:name w:val="Normal (Web)"/>
    <w:basedOn w:val="a"/>
    <w:uiPriority w:val="99"/>
    <w:unhideWhenUsed/>
    <w:rsid w:val="00B027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B02779"/>
  </w:style>
  <w:style w:type="character" w:customStyle="1" w:styleId="blue">
    <w:name w:val="blue"/>
    <w:basedOn w:val="a0"/>
    <w:rsid w:val="00B02779"/>
  </w:style>
  <w:style w:type="character" w:customStyle="1" w:styleId="purple">
    <w:name w:val="purple"/>
    <w:basedOn w:val="a0"/>
    <w:rsid w:val="00B02779"/>
  </w:style>
  <w:style w:type="character" w:customStyle="1" w:styleId="brown">
    <w:name w:val="brown"/>
    <w:basedOn w:val="a0"/>
    <w:rsid w:val="00B02779"/>
  </w:style>
  <w:style w:type="character" w:customStyle="1" w:styleId="apple-converted-space">
    <w:name w:val="apple-converted-space"/>
    <w:basedOn w:val="a0"/>
    <w:rsid w:val="00B02779"/>
  </w:style>
  <w:style w:type="character" w:customStyle="1" w:styleId="magenta">
    <w:name w:val="magenta"/>
    <w:basedOn w:val="a0"/>
    <w:rsid w:val="00B02779"/>
  </w:style>
  <w:style w:type="character" w:customStyle="1" w:styleId="teal">
    <w:name w:val="teal"/>
    <w:basedOn w:val="a0"/>
    <w:rsid w:val="00B02779"/>
  </w:style>
  <w:style w:type="paragraph" w:styleId="a3">
    <w:name w:val="Balloon Text"/>
    <w:basedOn w:val="a"/>
    <w:link w:val="a4"/>
    <w:uiPriority w:val="99"/>
    <w:semiHidden/>
    <w:unhideWhenUsed/>
    <w:rsid w:val="00B02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2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2014-11-24T05:34:00Z</dcterms:created>
  <dcterms:modified xsi:type="dcterms:W3CDTF">2014-11-24T05:34:00Z</dcterms:modified>
</cp:coreProperties>
</file>